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80"/>
        <w:ind/>
        <w:jc w:val="center"/>
        <w:rPr/>
      </w:pPr>
      <w:r>
        <w:rPr>
          <w:rFonts w:ascii="Aptos" w:hAnsi="Aptos"/>
          <w:b/>
          <w:color w:val="1a365d"/>
          <w:sz w:val="36"/>
        </w:rPr>
        <w:t xml:space="preserve">Plantilla de Información de Empresa ISP</w:t>
      </w:r>
      <w:r/>
    </w:p>
    <w:p>
      <w:pPr>
        <w:pBdr/>
        <w:spacing w:after="240"/>
        <w:ind/>
        <w:jc w:val="center"/>
        <w:rPr/>
      </w:pPr>
      <w:r>
        <w:rPr>
          <w:i/>
        </w:rPr>
        <w:t xml:space="preserve">Versión para que el cliente complete de forma rápida y clara.</w:t>
      </w:r>
      <w:r/>
    </w:p>
    <w:p>
      <w:pPr>
        <w:pBdr/>
        <w:spacing w:after="280"/>
        <w:ind/>
        <w:rPr/>
      </w:pPr>
      <w:r>
        <w:rPr>
          <w:b/>
        </w:rPr>
        <w:t xml:space="preserve">Indicaciones: </w:t>
      </w:r>
      <w:r>
        <w:t xml:space="preserve">Completa solo la información ofi</w:t>
      </w:r>
      <w:r>
        <w:t xml:space="preserve">cial de tu empresa. Si un apartado no aplica, puedes dejarlo en blanco. También puedes agregar procesos específicos si deseas explicar cómo funciona alguna atención o trámite, aunque normalmente este documento se usa para información general de la empresa.</w:t>
      </w:r>
      <w:r/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1. Datos generales</w:t>
      </w:r>
      <w:r/>
    </w:p>
    <w:p>
      <w:pPr>
        <w:pBdr/>
        <w:spacing w:after="120" w:before="0"/>
        <w:ind/>
        <w:rPr/>
      </w:pPr>
      <w:r>
        <w:rPr>
          <w:b/>
        </w:rPr>
        <w:t xml:space="preserve">Nombre de la empresa:</w:t>
      </w:r>
      <w:r>
        <w:t xml:space="preserve"> </w:t>
      </w:r>
      <w:r/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Nombre comercial (si es distinto):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/>
      </w:pPr>
      <w:r>
        <w:rPr>
          <w:b/>
        </w:rPr>
        <w:t xml:space="preserve">Descripción breve de la empresa:</w:t>
      </w:r>
      <w:r>
        <w:t xml:space="preserve"> </w:t>
      </w: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Servicios principales que ofrece: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/>
        <w:spacing w:after="120" w:before="0"/>
        <w:ind/>
        <w:rPr/>
      </w:pPr>
      <w:r>
        <w:rPr>
          <w:b/>
        </w:rPr>
        <w:t xml:space="preserve">Página web y redes sociales:</w:t>
      </w:r>
      <w:r>
        <w:t xml:space="preserve"> </w:t>
      </w:r>
      <w:r/>
      <w:r/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2. Contacto y atención</w:t>
      </w:r>
      <w:r/>
    </w:p>
    <w:p>
      <w:pPr>
        <w:pBdr/>
        <w:spacing w:after="120" w:before="0"/>
        <w:ind/>
        <w:rPr/>
      </w:pPr>
      <w:r>
        <w:rPr>
          <w:b/>
        </w:rPr>
        <w:t xml:space="preserve">Teléfono de atención: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b/>
        </w:rPr>
        <w:t xml:space="preserve">WhatsApp: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b/>
        </w:rPr>
        <w:t xml:space="preserve">Correo electrónico: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b/>
        </w:rPr>
        <w:t xml:space="preserve">Dirección u oficina: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b/>
        </w:rPr>
        <w:t xml:space="preserve">Horario de atención comercial: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b/>
        </w:rPr>
        <w:t xml:space="preserve">Horario de soporte técnico:</w:t>
      </w:r>
      <w:r>
        <w:t xml:space="preserve"> </w:t>
      </w:r>
      <w:r/>
      <w:r/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3. Cobertura</w:t>
      </w:r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Ciudades, municipios o zonas donde hay servicio: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Colonias o comunidades principales: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Zonas con cobertura limitada (si aplica):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Cómo valida la empresa si una dirección tiene cobertura: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4. Planes y precios</w:t>
      </w:r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Plan 1 (nombre, velocidad y precio mensual):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Plan 2 (nombre, velocidad y precio mensual):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Plan 3 (opcional):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/>
      </w:pPr>
      <w:r>
        <w:rPr>
          <w:b/>
        </w:rPr>
        <w:t xml:space="preserve">Costo de instalación: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b/>
        </w:rPr>
        <w:t xml:space="preserve">Qué incluye la instalación o el equipo entregado:</w:t>
      </w:r>
      <w:r>
        <w:t xml:space="preserve"> </w:t>
      </w: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Promociones vigentes (si aplica):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5. Pagos y facturación</w:t>
      </w:r>
      <w:r/>
    </w:p>
    <w:p>
      <w:pPr>
        <w:pBdr/>
        <w:spacing w:after="120" w:before="0"/>
        <w:ind/>
        <w:rPr/>
      </w:pPr>
      <w:r>
        <w:rPr>
          <w:b/>
        </w:rPr>
        <w:t xml:space="preserve">Métodos de pago aceptados: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b/>
        </w:rPr>
        <w:t xml:space="preserve">Fecha límite de pago:</w:t>
      </w:r>
      <w:r>
        <w:t xml:space="preserve"> </w:t>
      </w:r>
      <w:r/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Qué datos debe enviar el cliente para reportar un pago: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Cómo se solicita factura y qué datos se requieren: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6. Soporte y trámites</w:t>
      </w:r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Problemas que el cliente puede reportar: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Tiempo estimado de respuesta: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Casos que requieren visita técnica: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Cómo se solicita cambio de plan, cambio de domicilio o cancelación: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7. Políticas y aclaraciones</w:t>
      </w:r>
      <w:r/>
    </w:p>
    <w:p>
      <w:pPr>
        <w:pBdr/>
        <w:spacing w:after="120" w:before="0"/>
        <w:ind/>
        <w:rPr/>
      </w:pPr>
      <w:r>
        <w:rPr>
          <w:b/>
        </w:rPr>
        <w:t xml:space="preserve">Después de cuántos días se suspende por falta de pago: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b/>
        </w:rPr>
        <w:t xml:space="preserve">Costo de reconexión (si aplica):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b/>
        </w:rPr>
        <w:t xml:space="preserve">Garantías, restricciones o condiciones importantes:</w:t>
      </w:r>
      <w:r>
        <w:t xml:space="preserve"> </w:t>
      </w: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Casos que no cubre la empresa o requieren revisión adicional: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8. Preguntas frecuentes</w:t>
      </w:r>
      <w:r/>
    </w:p>
    <w:p>
      <w:pPr>
        <w:pBdr/>
        <w:spacing w:after="120" w:before="0"/>
        <w:ind/>
        <w:rPr/>
      </w:pPr>
      <w:r>
        <w:rPr>
          <w:b/>
        </w:rPr>
        <w:t xml:space="preserve">Pregunta frecuente 1 y respuesta oficial:</w:t>
      </w:r>
      <w:r>
        <w:t xml:space="preserve"> </w:t>
      </w: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/>
        <w:spacing w:after="120" w:before="0"/>
        <w:ind/>
        <w:rPr/>
      </w:pPr>
      <w:r>
        <w:rPr>
          <w:b/>
        </w:rPr>
        <w:t xml:space="preserve">Pregunta frecuente 2 y respuesta oficial:</w:t>
      </w:r>
      <w:r>
        <w:t xml:space="preserve"> </w:t>
      </w: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/>
        <w:spacing w:after="120" w:before="0"/>
        <w:ind/>
        <w:rPr/>
      </w:pPr>
      <w:r>
        <w:rPr>
          <w:b/>
        </w:rPr>
        <w:t xml:space="preserve">Pregunta frecuente 3 y respuesta oficial:</w:t>
      </w:r>
      <w:r>
        <w:t xml:space="preserve"> </w:t>
      </w: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9. Procesos opcionales</w:t>
      </w:r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Proceso que se puede explicar (ej. contratación, instalación, reporte de falla):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Resumen breve del proceso o pasos principales: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Bdr>
          <w:bottom w:val="single" w:color="444444" w:sz="8" w:space="6"/>
        </w:pBdr>
        <w:spacing w:after="160"/>
        <w:ind/>
        <w:rPr/>
      </w:pPr>
      <w:r/>
      <w:r/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10. Control interno</w:t>
      </w:r>
      <w:r/>
    </w:p>
    <w:p>
      <w:pPr>
        <w:pBdr/>
        <w:spacing w:after="120" w:before="0"/>
        <w:ind/>
        <w:rPr/>
      </w:pPr>
      <w:r>
        <w:rPr>
          <w:b/>
        </w:rPr>
        <w:t xml:space="preserve">Fecha de última actualización:</w:t>
      </w:r>
      <w:r>
        <w:t xml:space="preserve"> </w:t>
      </w:r>
      <w:r/>
      <w:r/>
    </w:p>
    <w:p>
      <w:pPr>
        <w:pBdr/>
        <w:spacing w:after="120" w:before="0"/>
        <w:ind/>
        <w:rPr>
          <w:highlight w:val="none"/>
        </w:rPr>
      </w:pPr>
      <w:r>
        <w:rPr>
          <w:b/>
        </w:rPr>
        <w:t xml:space="preserve">Persona responsable de esta información:</w:t>
      </w:r>
      <w:r>
        <w:t xml:space="preserve"> </w:t>
      </w:r>
      <w:r/>
      <w:r/>
    </w:p>
    <w:p>
      <w:pPr>
        <w:pBdr/>
        <w:spacing w:after="120" w:before="0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700"/>
        <w:pBdr>
          <w:bottom w:val="single" w:color="d9e1f2" w:sz="8" w:space="6"/>
        </w:pBdr>
        <w:spacing w:after="120" w:before="200"/>
        <w:ind/>
        <w:rPr/>
      </w:pPr>
      <w:r>
        <w:t xml:space="preserve">Recomendaciones para completar la plantilla</w:t>
      </w:r>
      <w:r/>
    </w:p>
    <w:p>
      <w:pPr>
        <w:pBdr/>
        <w:spacing w:after="80"/>
        <w:ind w:left="216"/>
        <w:rPr/>
      </w:pPr>
      <w:r>
        <w:t xml:space="preserve">• Usar información vigente y oficial.</w:t>
      </w:r>
      <w:r/>
    </w:p>
    <w:p>
      <w:pPr>
        <w:pBdr/>
        <w:spacing w:after="80"/>
        <w:ind w:left="216"/>
        <w:rPr/>
      </w:pPr>
      <w:r>
        <w:t xml:space="preserve">• Indicar claramente precios, horarios, cobertura y restricciones.</w:t>
      </w:r>
      <w:r/>
    </w:p>
    <w:p>
      <w:pPr>
        <w:pBdr/>
        <w:spacing w:after="80"/>
        <w:ind w:left="216"/>
        <w:rPr/>
      </w:pPr>
      <w:r>
        <w:t xml:space="preserve">• Responder de forma breve y simple.</w:t>
      </w:r>
      <w:r/>
    </w:p>
    <w:p>
      <w:pPr>
        <w:pBdr/>
        <w:spacing w:after="80"/>
        <w:ind w:left="216"/>
        <w:rPr/>
      </w:pPr>
      <w:r>
        <w:t xml:space="preserve">• Actualizar el documento cuando cambien planes, promociones o políticas.</w:t>
      </w:r>
      <w:r/>
    </w:p>
    <w:sectPr>
      <w:footerReference w:type="default" r:id="rId9"/>
      <w:footnotePr/>
      <w:endnotePr/>
      <w:type w:val="nextPage"/>
      <w:pgSz w:h="15840" w:orient="portrait" w:w="12240"/>
      <w:pgMar w:top="936" w:right="1152" w:bottom="936" w:left="1152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">
    <w:panose1 w:val="05040102010807070707"/>
  </w:font>
  <w:font w:name="Aptos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735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734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32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731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733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30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0">
    <w:name w:val="footnote text"/>
    <w:basedOn w:val="69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95"/>
    <w:next w:val="695"/>
    <w:uiPriority w:val="39"/>
    <w:unhideWhenUsed/>
    <w:pPr>
      <w:pBdr/>
      <w:spacing w:after="100"/>
      <w:ind/>
    </w:pPr>
  </w:style>
  <w:style w:type="paragraph" w:styleId="189">
    <w:name w:val="toc 2"/>
    <w:basedOn w:val="695"/>
    <w:next w:val="695"/>
    <w:uiPriority w:val="39"/>
    <w:unhideWhenUsed/>
    <w:pPr>
      <w:pBdr/>
      <w:spacing w:after="100"/>
      <w:ind w:left="220"/>
    </w:pPr>
  </w:style>
  <w:style w:type="paragraph" w:styleId="190">
    <w:name w:val="toc 3"/>
    <w:basedOn w:val="695"/>
    <w:next w:val="695"/>
    <w:uiPriority w:val="39"/>
    <w:unhideWhenUsed/>
    <w:pPr>
      <w:pBdr/>
      <w:spacing w:after="100"/>
      <w:ind w:left="440"/>
    </w:pPr>
  </w:style>
  <w:style w:type="paragraph" w:styleId="191">
    <w:name w:val="toc 4"/>
    <w:basedOn w:val="695"/>
    <w:next w:val="695"/>
    <w:uiPriority w:val="39"/>
    <w:unhideWhenUsed/>
    <w:pPr>
      <w:pBdr/>
      <w:spacing w:after="100"/>
      <w:ind w:left="660"/>
    </w:pPr>
  </w:style>
  <w:style w:type="paragraph" w:styleId="192">
    <w:name w:val="toc 5"/>
    <w:basedOn w:val="695"/>
    <w:next w:val="695"/>
    <w:uiPriority w:val="39"/>
    <w:unhideWhenUsed/>
    <w:pPr>
      <w:pBdr/>
      <w:spacing w:after="100"/>
      <w:ind w:left="880"/>
    </w:pPr>
  </w:style>
  <w:style w:type="paragraph" w:styleId="193">
    <w:name w:val="toc 6"/>
    <w:basedOn w:val="695"/>
    <w:next w:val="695"/>
    <w:uiPriority w:val="39"/>
    <w:unhideWhenUsed/>
    <w:pPr>
      <w:pBdr/>
      <w:spacing w:after="100"/>
      <w:ind w:left="1100"/>
    </w:pPr>
  </w:style>
  <w:style w:type="paragraph" w:styleId="194">
    <w:name w:val="toc 7"/>
    <w:basedOn w:val="695"/>
    <w:next w:val="695"/>
    <w:uiPriority w:val="39"/>
    <w:unhideWhenUsed/>
    <w:pPr>
      <w:pBdr/>
      <w:spacing w:after="100"/>
      <w:ind w:left="1320"/>
    </w:pPr>
  </w:style>
  <w:style w:type="paragraph" w:styleId="195">
    <w:name w:val="toc 8"/>
    <w:basedOn w:val="695"/>
    <w:next w:val="695"/>
    <w:uiPriority w:val="39"/>
    <w:unhideWhenUsed/>
    <w:pPr>
      <w:pBdr/>
      <w:spacing w:after="100"/>
      <w:ind w:left="1540"/>
    </w:pPr>
  </w:style>
  <w:style w:type="paragraph" w:styleId="196">
    <w:name w:val="toc 9"/>
    <w:basedOn w:val="695"/>
    <w:next w:val="695"/>
    <w:uiPriority w:val="39"/>
    <w:unhideWhenUsed/>
    <w:pPr>
      <w:pBdr/>
      <w:spacing w:after="100"/>
      <w:ind w:left="1760"/>
    </w:pPr>
  </w:style>
  <w:style w:type="paragraph" w:styleId="207">
    <w:name w:val="table of figures"/>
    <w:basedOn w:val="695"/>
    <w:next w:val="695"/>
    <w:uiPriority w:val="99"/>
    <w:unhideWhenUsed/>
    <w:pPr>
      <w:pBdr/>
      <w:spacing w:after="0" w:afterAutospacing="0"/>
      <w:ind/>
    </w:pPr>
  </w:style>
  <w:style w:type="paragraph" w:styleId="695" w:default="1">
    <w:name w:val="Normal"/>
    <w:qFormat/>
    <w:pPr>
      <w:pBdr/>
      <w:spacing/>
      <w:ind/>
    </w:pPr>
    <w:rPr>
      <w:rFonts w:ascii="Aptos" w:hAnsi="Aptos" w:eastAsia="Aptos"/>
      <w:sz w:val="21"/>
    </w:rPr>
  </w:style>
  <w:style w:type="paragraph" w:styleId="696">
    <w:name w:val="Header"/>
    <w:basedOn w:val="695"/>
    <w:link w:val="697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97" w:customStyle="1">
    <w:name w:val="Header Char"/>
    <w:basedOn w:val="709"/>
    <w:link w:val="696"/>
    <w:uiPriority w:val="99"/>
    <w:pPr>
      <w:pBdr/>
      <w:spacing/>
      <w:ind/>
    </w:pPr>
  </w:style>
  <w:style w:type="paragraph" w:styleId="698">
    <w:name w:val="Footer"/>
    <w:basedOn w:val="695"/>
    <w:link w:val="699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99" w:customStyle="1">
    <w:name w:val="Footer Char"/>
    <w:basedOn w:val="709"/>
    <w:link w:val="698"/>
    <w:uiPriority w:val="99"/>
    <w:pPr>
      <w:pBdr/>
      <w:spacing/>
      <w:ind/>
    </w:pPr>
  </w:style>
  <w:style w:type="paragraph" w:styleId="700">
    <w:name w:val="Heading 1"/>
    <w:basedOn w:val="695"/>
    <w:next w:val="695"/>
    <w:link w:val="713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Aptos" w:hAnsi="Aptos" w:eastAsia="Aptos" w:asciiTheme="majorHAnsi" w:hAnsiTheme="majorHAnsi" w:eastAsiaTheme="majorEastAsia" w:cstheme="majorBidi"/>
      <w:b/>
      <w:bCs/>
      <w:color w:val="1a365d"/>
      <w:sz w:val="26"/>
      <w:szCs w:val="28"/>
    </w:rPr>
  </w:style>
  <w:style w:type="paragraph" w:styleId="701">
    <w:name w:val="Heading 2"/>
    <w:basedOn w:val="695"/>
    <w:next w:val="695"/>
    <w:link w:val="714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Aptos" w:hAnsi="Aptos" w:eastAsia="Aptos" w:asciiTheme="majorHAnsi" w:hAnsiTheme="majorHAnsi" w:eastAsiaTheme="majorEastAsia" w:cstheme="majorBidi"/>
      <w:b/>
      <w:bCs/>
      <w:color w:val="415a77"/>
      <w:sz w:val="22"/>
      <w:szCs w:val="26"/>
    </w:rPr>
  </w:style>
  <w:style w:type="paragraph" w:styleId="702">
    <w:name w:val="Heading 3"/>
    <w:basedOn w:val="695"/>
    <w:next w:val="695"/>
    <w:link w:val="715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3">
    <w:name w:val="Heading 4"/>
    <w:basedOn w:val="695"/>
    <w:next w:val="695"/>
    <w:link w:val="743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04">
    <w:name w:val="Heading 5"/>
    <w:basedOn w:val="695"/>
    <w:next w:val="695"/>
    <w:link w:val="744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05">
    <w:name w:val="Heading 6"/>
    <w:basedOn w:val="695"/>
    <w:next w:val="695"/>
    <w:link w:val="745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06">
    <w:name w:val="Heading 7"/>
    <w:basedOn w:val="695"/>
    <w:next w:val="695"/>
    <w:link w:val="746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07">
    <w:name w:val="Heading 8"/>
    <w:basedOn w:val="695"/>
    <w:next w:val="695"/>
    <w:link w:val="747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08">
    <w:name w:val="Heading 9"/>
    <w:basedOn w:val="695"/>
    <w:next w:val="695"/>
    <w:link w:val="748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paragraph" w:styleId="712">
    <w:name w:val="No Spacing"/>
    <w:uiPriority w:val="1"/>
    <w:qFormat/>
    <w:pPr>
      <w:pBdr/>
      <w:spacing w:after="0" w:line="240" w:lineRule="auto"/>
      <w:ind/>
    </w:pPr>
  </w:style>
  <w:style w:type="character" w:styleId="713" w:customStyle="1">
    <w:name w:val="Heading 1 Char"/>
    <w:basedOn w:val="709"/>
    <w:link w:val="700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14" w:customStyle="1">
    <w:name w:val="Heading 2 Char"/>
    <w:basedOn w:val="709"/>
    <w:link w:val="70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15" w:customStyle="1">
    <w:name w:val="Heading 3 Char"/>
    <w:basedOn w:val="709"/>
    <w:link w:val="702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16">
    <w:name w:val="Title"/>
    <w:basedOn w:val="695"/>
    <w:next w:val="695"/>
    <w:link w:val="717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="Aptos" w:hAnsi="Aptos" w:eastAsia="Aptos" w:asciiTheme="majorHAnsi" w:hAnsiTheme="majorHAnsi" w:eastAsiaTheme="majorEastAsia" w:cstheme="majorBidi"/>
      <w:b/>
      <w:color w:val="1a365d"/>
      <w:spacing w:val="5"/>
      <w:sz w:val="36"/>
      <w:szCs w:val="52"/>
    </w:rPr>
  </w:style>
  <w:style w:type="character" w:styleId="717" w:customStyle="1">
    <w:name w:val="Title Char"/>
    <w:basedOn w:val="709"/>
    <w:link w:val="716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18">
    <w:name w:val="Subtitle"/>
    <w:basedOn w:val="695"/>
    <w:next w:val="695"/>
    <w:link w:val="719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19" w:customStyle="1">
    <w:name w:val="Subtitle Char"/>
    <w:basedOn w:val="709"/>
    <w:link w:val="718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20">
    <w:name w:val="List Paragraph"/>
    <w:basedOn w:val="695"/>
    <w:uiPriority w:val="34"/>
    <w:qFormat/>
    <w:pPr>
      <w:pBdr/>
      <w:spacing/>
      <w:ind w:left="720"/>
      <w:contextualSpacing w:val="true"/>
    </w:pPr>
  </w:style>
  <w:style w:type="paragraph" w:styleId="721">
    <w:name w:val="Body Text"/>
    <w:basedOn w:val="695"/>
    <w:link w:val="722"/>
    <w:uiPriority w:val="99"/>
    <w:unhideWhenUsed/>
    <w:pPr>
      <w:pBdr/>
      <w:spacing w:after="120"/>
      <w:ind/>
    </w:pPr>
  </w:style>
  <w:style w:type="character" w:styleId="722" w:customStyle="1">
    <w:name w:val="Body Text Char"/>
    <w:basedOn w:val="709"/>
    <w:link w:val="721"/>
    <w:uiPriority w:val="99"/>
    <w:pPr>
      <w:pBdr/>
      <w:spacing/>
      <w:ind/>
    </w:pPr>
  </w:style>
  <w:style w:type="paragraph" w:styleId="723">
    <w:name w:val="Body Text 2"/>
    <w:basedOn w:val="695"/>
    <w:link w:val="724"/>
    <w:uiPriority w:val="99"/>
    <w:unhideWhenUsed/>
    <w:pPr>
      <w:pBdr/>
      <w:spacing w:after="120" w:line="480" w:lineRule="auto"/>
      <w:ind/>
    </w:pPr>
  </w:style>
  <w:style w:type="character" w:styleId="724" w:customStyle="1">
    <w:name w:val="Body Text 2 Char"/>
    <w:basedOn w:val="709"/>
    <w:link w:val="723"/>
    <w:uiPriority w:val="99"/>
    <w:pPr>
      <w:pBdr/>
      <w:spacing/>
      <w:ind/>
    </w:pPr>
  </w:style>
  <w:style w:type="paragraph" w:styleId="725">
    <w:name w:val="Body Text 3"/>
    <w:basedOn w:val="695"/>
    <w:link w:val="726"/>
    <w:uiPriority w:val="99"/>
    <w:unhideWhenUsed/>
    <w:pPr>
      <w:pBdr/>
      <w:spacing w:after="120"/>
      <w:ind/>
    </w:pPr>
    <w:rPr>
      <w:sz w:val="16"/>
      <w:szCs w:val="16"/>
    </w:rPr>
  </w:style>
  <w:style w:type="character" w:styleId="726" w:customStyle="1">
    <w:name w:val="Body Text 3 Char"/>
    <w:basedOn w:val="709"/>
    <w:link w:val="725"/>
    <w:uiPriority w:val="99"/>
    <w:pPr>
      <w:pBdr/>
      <w:spacing/>
      <w:ind/>
    </w:pPr>
    <w:rPr>
      <w:sz w:val="16"/>
      <w:szCs w:val="16"/>
    </w:rPr>
  </w:style>
  <w:style w:type="paragraph" w:styleId="727">
    <w:name w:val="List"/>
    <w:basedOn w:val="695"/>
    <w:uiPriority w:val="99"/>
    <w:unhideWhenUsed/>
    <w:pPr>
      <w:pBdr/>
      <w:spacing/>
      <w:ind w:hanging="360" w:left="360"/>
      <w:contextualSpacing w:val="true"/>
    </w:pPr>
  </w:style>
  <w:style w:type="paragraph" w:styleId="728">
    <w:name w:val="List 2"/>
    <w:basedOn w:val="695"/>
    <w:uiPriority w:val="99"/>
    <w:unhideWhenUsed/>
    <w:pPr>
      <w:pBdr/>
      <w:spacing/>
      <w:ind w:hanging="360" w:left="720"/>
      <w:contextualSpacing w:val="true"/>
    </w:pPr>
  </w:style>
  <w:style w:type="paragraph" w:styleId="729">
    <w:name w:val="List 3"/>
    <w:basedOn w:val="695"/>
    <w:uiPriority w:val="99"/>
    <w:unhideWhenUsed/>
    <w:pPr>
      <w:pBdr/>
      <w:spacing/>
      <w:ind w:hanging="360" w:left="1080"/>
      <w:contextualSpacing w:val="true"/>
    </w:pPr>
  </w:style>
  <w:style w:type="paragraph" w:styleId="730">
    <w:name w:val="List Bullet"/>
    <w:basedOn w:val="695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731">
    <w:name w:val="List Bullet 2"/>
    <w:basedOn w:val="695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732">
    <w:name w:val="List Bullet 3"/>
    <w:basedOn w:val="695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733">
    <w:name w:val="List Number"/>
    <w:basedOn w:val="695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734">
    <w:name w:val="List Number 2"/>
    <w:basedOn w:val="695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735">
    <w:name w:val="List Number 3"/>
    <w:basedOn w:val="695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736">
    <w:name w:val="List Continue"/>
    <w:basedOn w:val="695"/>
    <w:uiPriority w:val="99"/>
    <w:unhideWhenUsed/>
    <w:pPr>
      <w:pBdr/>
      <w:spacing w:after="120"/>
      <w:ind w:left="360"/>
      <w:contextualSpacing w:val="true"/>
    </w:pPr>
  </w:style>
  <w:style w:type="paragraph" w:styleId="737">
    <w:name w:val="List Continue 2"/>
    <w:basedOn w:val="695"/>
    <w:uiPriority w:val="99"/>
    <w:unhideWhenUsed/>
    <w:pPr>
      <w:pBdr/>
      <w:spacing w:after="120"/>
      <w:ind w:left="720"/>
      <w:contextualSpacing w:val="true"/>
    </w:pPr>
  </w:style>
  <w:style w:type="paragraph" w:styleId="738">
    <w:name w:val="List Continue 3"/>
    <w:basedOn w:val="695"/>
    <w:uiPriority w:val="99"/>
    <w:unhideWhenUsed/>
    <w:pPr>
      <w:pBdr/>
      <w:spacing w:after="120"/>
      <w:ind w:left="1080"/>
      <w:contextualSpacing w:val="true"/>
    </w:pPr>
  </w:style>
  <w:style w:type="paragraph" w:styleId="739">
    <w:name w:val="macro"/>
    <w:link w:val="740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740" w:customStyle="1">
    <w:name w:val="Macro Text Char"/>
    <w:basedOn w:val="709"/>
    <w:link w:val="739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741">
    <w:name w:val="Quote"/>
    <w:basedOn w:val="695"/>
    <w:next w:val="695"/>
    <w:link w:val="742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742" w:customStyle="1">
    <w:name w:val="Quote Char"/>
    <w:basedOn w:val="709"/>
    <w:link w:val="741"/>
    <w:uiPriority w:val="29"/>
    <w:pPr>
      <w:pBdr/>
      <w:spacing/>
      <w:ind/>
    </w:pPr>
    <w:rPr>
      <w:i/>
      <w:iCs/>
      <w:color w:val="000000" w:themeColor="text1"/>
    </w:rPr>
  </w:style>
  <w:style w:type="character" w:styleId="743" w:customStyle="1">
    <w:name w:val="Heading 4 Char"/>
    <w:basedOn w:val="709"/>
    <w:link w:val="703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44" w:customStyle="1">
    <w:name w:val="Heading 5 Char"/>
    <w:basedOn w:val="709"/>
    <w:link w:val="70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45" w:customStyle="1">
    <w:name w:val="Heading 6 Char"/>
    <w:basedOn w:val="709"/>
    <w:link w:val="70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46" w:customStyle="1">
    <w:name w:val="Heading 7 Char"/>
    <w:basedOn w:val="709"/>
    <w:link w:val="706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47" w:customStyle="1">
    <w:name w:val="Heading 8 Char"/>
    <w:basedOn w:val="709"/>
    <w:link w:val="70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48" w:customStyle="1">
    <w:name w:val="Heading 9 Char"/>
    <w:basedOn w:val="709"/>
    <w:link w:val="70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49">
    <w:name w:val="Caption"/>
    <w:basedOn w:val="695"/>
    <w:next w:val="695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750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751">
    <w:name w:val="Emphasis"/>
    <w:basedOn w:val="709"/>
    <w:uiPriority w:val="20"/>
    <w:qFormat/>
    <w:pPr>
      <w:pBdr/>
      <w:spacing/>
      <w:ind/>
    </w:pPr>
    <w:rPr>
      <w:i/>
      <w:iCs/>
    </w:rPr>
  </w:style>
  <w:style w:type="paragraph" w:styleId="752">
    <w:name w:val="Intense Quote"/>
    <w:basedOn w:val="695"/>
    <w:next w:val="695"/>
    <w:link w:val="753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753" w:customStyle="1">
    <w:name w:val="Intense Quote Char"/>
    <w:basedOn w:val="709"/>
    <w:link w:val="752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54">
    <w:name w:val="Subtle Emphasis"/>
    <w:basedOn w:val="709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55">
    <w:name w:val="Intense Emphasis"/>
    <w:basedOn w:val="709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56">
    <w:name w:val="Subtle Reference"/>
    <w:basedOn w:val="709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57">
    <w:name w:val="Intense Reference"/>
    <w:basedOn w:val="709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58">
    <w:name w:val="Book Title"/>
    <w:basedOn w:val="709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59">
    <w:name w:val="TOC Heading"/>
    <w:basedOn w:val="700"/>
    <w:next w:val="695"/>
    <w:uiPriority w:val="39"/>
    <w:semiHidden/>
    <w:unhideWhenUsed/>
    <w:qFormat/>
    <w:pPr>
      <w:pBdr/>
      <w:spacing/>
      <w:ind/>
      <w:outlineLvl w:val="9"/>
    </w:pPr>
  </w:style>
  <w:style w:type="table" w:styleId="760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ght Shading"/>
    <w:basedOn w:val="710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ght Shading Accent 1"/>
    <w:basedOn w:val="710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ght Shading Accent 2"/>
    <w:basedOn w:val="710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ght Shading Accent 3"/>
    <w:basedOn w:val="710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ght Shading Accent 4"/>
    <w:basedOn w:val="710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ght Shading Accent 5"/>
    <w:basedOn w:val="710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ght Shading Accent 6"/>
    <w:basedOn w:val="710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ght List"/>
    <w:basedOn w:val="71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ght List Accent 1"/>
    <w:basedOn w:val="71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ght List Accent 2"/>
    <w:basedOn w:val="71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ght List Accent 3"/>
    <w:basedOn w:val="71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ght List Accent 4"/>
    <w:basedOn w:val="71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ght List Accent 5"/>
    <w:basedOn w:val="71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ght List Accent 6"/>
    <w:basedOn w:val="71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ght Grid"/>
    <w:basedOn w:val="71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ght Grid Accent 1"/>
    <w:basedOn w:val="71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ght Grid Accent 2"/>
    <w:basedOn w:val="71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ght Grid Accent 3"/>
    <w:basedOn w:val="71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ght Grid Accent 4"/>
    <w:basedOn w:val="71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ght Grid Accent 5"/>
    <w:basedOn w:val="71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ght Grid Accent 6"/>
    <w:basedOn w:val="71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Medium Shading 1"/>
    <w:basedOn w:val="71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Medium Shading 1 Accent 1"/>
    <w:basedOn w:val="71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Medium Shading 1 Accent 2"/>
    <w:basedOn w:val="71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Medium Shading 1 Accent 3"/>
    <w:basedOn w:val="71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Medium Shading 1 Accent 4"/>
    <w:basedOn w:val="71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Medium Shading 1 Accent 5"/>
    <w:basedOn w:val="71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Medium Shading 1 Accent 6"/>
    <w:basedOn w:val="71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Medium Shading 2"/>
    <w:basedOn w:val="71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Medium Shading 2 Accent 1"/>
    <w:basedOn w:val="71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Medium Shading 2 Accent 2"/>
    <w:basedOn w:val="71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Medium Shading 2 Accent 3"/>
    <w:basedOn w:val="71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Medium Shading 2 Accent 4"/>
    <w:basedOn w:val="71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Medium Shading 2 Accent 5"/>
    <w:basedOn w:val="71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Medium Shading 2 Accent 6"/>
    <w:basedOn w:val="71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Medium List 1"/>
    <w:basedOn w:val="71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Medium List 1 Accent 1"/>
    <w:basedOn w:val="71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Medium List 1 Accent 2"/>
    <w:basedOn w:val="71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Medium List 1 Accent 3"/>
    <w:basedOn w:val="71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Medium List 1 Accent 4"/>
    <w:basedOn w:val="71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Medium List 1 Accent 5"/>
    <w:basedOn w:val="71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Medium List 1 Accent 6"/>
    <w:basedOn w:val="71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Medium List 2"/>
    <w:basedOn w:val="71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Medium List 2 Accent 1"/>
    <w:basedOn w:val="71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Medium List 2 Accent 2"/>
    <w:basedOn w:val="71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Medium List 2 Accent 3"/>
    <w:basedOn w:val="71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Medium List 2 Accent 4"/>
    <w:basedOn w:val="71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Medium List 2 Accent 5"/>
    <w:basedOn w:val="71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Medium List 2 Accent 6"/>
    <w:basedOn w:val="71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Medium Grid 1"/>
    <w:basedOn w:val="71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Medium Grid 1 Accent 1"/>
    <w:basedOn w:val="71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Medium Grid 1 Accent 2"/>
    <w:basedOn w:val="71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Medium Grid 1 Accent 3"/>
    <w:basedOn w:val="71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Medium Grid 1 Accent 4"/>
    <w:basedOn w:val="71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Medium Grid 1 Accent 5"/>
    <w:basedOn w:val="71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Medium Grid 1 Accent 6"/>
    <w:basedOn w:val="71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Medium Grid 2"/>
    <w:basedOn w:val="71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Medium Grid 2 Accent 1"/>
    <w:basedOn w:val="71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Medium Grid 2 Accent 2"/>
    <w:basedOn w:val="71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Medium Grid 2 Accent 3"/>
    <w:basedOn w:val="71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Medium Grid 2 Accent 4"/>
    <w:basedOn w:val="71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Medium Grid 2 Accent 5"/>
    <w:basedOn w:val="71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Medium Grid 2 Accent 6"/>
    <w:basedOn w:val="71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Medium Grid 3"/>
    <w:basedOn w:val="71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Medium Grid 3 Accent 1"/>
    <w:basedOn w:val="71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Medium Grid 3 Accent 2"/>
    <w:basedOn w:val="71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Medium Grid 3 Accent 3"/>
    <w:basedOn w:val="71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Medium Grid 3 Accent 4"/>
    <w:basedOn w:val="71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Medium Grid 3 Accent 5"/>
    <w:basedOn w:val="71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Medium Grid 3 Accent 6"/>
    <w:basedOn w:val="71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Dark List"/>
    <w:basedOn w:val="71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Dark List Accent 1"/>
    <w:basedOn w:val="71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Dark List Accent 2"/>
    <w:basedOn w:val="71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Dark List Accent 3"/>
    <w:basedOn w:val="71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Dark List Accent 4"/>
    <w:basedOn w:val="71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Dark List Accent 5"/>
    <w:basedOn w:val="71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Dark List Accent 6"/>
    <w:basedOn w:val="71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Colorful Shading"/>
    <w:basedOn w:val="71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Colorful Shading Accent 1"/>
    <w:basedOn w:val="71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Colorful Shading Accent 2"/>
    <w:basedOn w:val="71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Colorful Shading Accent 3"/>
    <w:basedOn w:val="71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Colorful Shading Accent 4"/>
    <w:basedOn w:val="71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Colorful Shading Accent 5"/>
    <w:basedOn w:val="71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Colorful Shading Accent 6"/>
    <w:basedOn w:val="71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Colorful List"/>
    <w:basedOn w:val="71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Colorful List Accent 1"/>
    <w:basedOn w:val="71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Colorful List Accent 2"/>
    <w:basedOn w:val="71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Colorful List Accent 3"/>
    <w:basedOn w:val="71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Colorful List Accent 4"/>
    <w:basedOn w:val="71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Colorful List Accent 5"/>
    <w:basedOn w:val="71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Colorful List Accent 6"/>
    <w:basedOn w:val="71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Colorful Grid"/>
    <w:basedOn w:val="71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Colorful Grid Accent 1"/>
    <w:basedOn w:val="71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Colorful Grid Accent 2"/>
    <w:basedOn w:val="71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Colorful Grid Accent 3"/>
    <w:basedOn w:val="71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Colorful Grid Accent 4"/>
    <w:basedOn w:val="71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Colorful Grid Accent 5"/>
    <w:basedOn w:val="71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Colorful Grid Accent 6"/>
    <w:basedOn w:val="71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2</cp:revision>
  <dcterms:created xsi:type="dcterms:W3CDTF">2013-12-23T23:15:00Z</dcterms:created>
  <dcterms:modified xsi:type="dcterms:W3CDTF">2026-03-07T16:05:01Z</dcterms:modified>
  <cp:category/>
</cp:coreProperties>
</file>